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1" w:rsidRPr="00445DFB" w:rsidRDefault="004A6F72" w:rsidP="00FD7788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Resilience Network </w:t>
      </w:r>
      <w:r w:rsidR="00445DFB"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Steering Committee </w:t>
      </w:r>
      <w:r w:rsidRPr="00445DFB">
        <w:rPr>
          <w:rFonts w:ascii="Arial" w:hAnsi="Arial" w:cs="Arial"/>
          <w:b/>
          <w:color w:val="00B050"/>
          <w:sz w:val="28"/>
          <w:szCs w:val="28"/>
          <w:u w:val="single"/>
        </w:rPr>
        <w:t>Meeting</w:t>
      </w:r>
    </w:p>
    <w:p w:rsidR="004A6F72" w:rsidRPr="00445DFB" w:rsidRDefault="004A6F72" w:rsidP="00FD7788">
      <w:pPr>
        <w:spacing w:after="0"/>
        <w:jc w:val="both"/>
        <w:rPr>
          <w:rFonts w:ascii="Arial" w:hAnsi="Arial" w:cs="Arial"/>
          <w:b/>
          <w:u w:val="single"/>
        </w:rPr>
      </w:pPr>
    </w:p>
    <w:p w:rsidR="004A6F72" w:rsidRPr="00445DFB" w:rsidRDefault="00555081" w:rsidP="00FD7788">
      <w:pPr>
        <w:spacing w:after="0"/>
        <w:jc w:val="both"/>
        <w:rPr>
          <w:rFonts w:ascii="Arial" w:hAnsi="Arial" w:cs="Arial"/>
          <w:lang w:val="en-US"/>
        </w:rPr>
      </w:pPr>
      <w:r w:rsidRPr="00445DFB">
        <w:rPr>
          <w:rFonts w:ascii="Arial" w:hAnsi="Arial" w:cs="Arial"/>
          <w:b/>
        </w:rPr>
        <w:t>Date:</w:t>
      </w:r>
      <w:r w:rsidRPr="00445DFB">
        <w:rPr>
          <w:rFonts w:ascii="Arial" w:hAnsi="Arial" w:cs="Arial"/>
          <w:sz w:val="20"/>
          <w:szCs w:val="20"/>
        </w:rPr>
        <w:tab/>
      </w:r>
      <w:r w:rsidRPr="00445DFB">
        <w:rPr>
          <w:rFonts w:ascii="Arial" w:hAnsi="Arial" w:cs="Arial"/>
          <w:sz w:val="20"/>
          <w:szCs w:val="20"/>
        </w:rPr>
        <w:tab/>
      </w:r>
      <w:r w:rsidRPr="00445DFB">
        <w:rPr>
          <w:rFonts w:ascii="Arial" w:hAnsi="Arial" w:cs="Arial"/>
          <w:sz w:val="20"/>
          <w:szCs w:val="20"/>
        </w:rPr>
        <w:tab/>
      </w:r>
      <w:r w:rsidR="00445DFB" w:rsidRPr="00445DFB">
        <w:rPr>
          <w:rFonts w:ascii="Arial" w:hAnsi="Arial" w:cs="Arial"/>
          <w:lang w:val="en-US"/>
        </w:rPr>
        <w:t>Fri</w:t>
      </w:r>
      <w:r w:rsidR="009D5BF3" w:rsidRPr="00445DFB">
        <w:rPr>
          <w:rFonts w:ascii="Arial" w:hAnsi="Arial" w:cs="Arial"/>
          <w:lang w:val="en-US"/>
        </w:rPr>
        <w:t>day, 2</w:t>
      </w:r>
      <w:r w:rsidR="004A6F72" w:rsidRPr="00445DFB">
        <w:rPr>
          <w:rFonts w:ascii="Arial" w:hAnsi="Arial" w:cs="Arial"/>
          <w:lang w:val="en-US"/>
        </w:rPr>
        <w:t xml:space="preserve"> </w:t>
      </w:r>
      <w:r w:rsidR="00445DFB" w:rsidRPr="00445DFB">
        <w:rPr>
          <w:rFonts w:ascii="Arial" w:hAnsi="Arial" w:cs="Arial"/>
          <w:lang w:val="en-US"/>
        </w:rPr>
        <w:t>March 2018</w:t>
      </w:r>
    </w:p>
    <w:p w:rsidR="004A6F72" w:rsidRPr="00445DFB" w:rsidRDefault="004A6F72" w:rsidP="00FD7788">
      <w:pPr>
        <w:spacing w:after="0"/>
        <w:jc w:val="both"/>
        <w:rPr>
          <w:rFonts w:ascii="Arial" w:hAnsi="Arial" w:cs="Arial"/>
          <w:lang w:val="en-US"/>
        </w:rPr>
      </w:pPr>
      <w:r w:rsidRPr="00445DFB">
        <w:rPr>
          <w:rFonts w:ascii="Arial" w:hAnsi="Arial" w:cs="Arial"/>
          <w:b/>
          <w:lang w:val="en-US"/>
        </w:rPr>
        <w:t>Venue:</w:t>
      </w:r>
      <w:r w:rsidR="00445DFB">
        <w:rPr>
          <w:rFonts w:ascii="Arial" w:hAnsi="Arial" w:cs="Arial"/>
          <w:lang w:val="en-US"/>
        </w:rPr>
        <w:tab/>
      </w:r>
      <w:r w:rsidR="00445DFB">
        <w:rPr>
          <w:rFonts w:ascii="Arial" w:hAnsi="Arial" w:cs="Arial"/>
          <w:lang w:val="en-US"/>
        </w:rPr>
        <w:tab/>
      </w:r>
      <w:r w:rsidR="009D5BF3" w:rsidRPr="00445DFB">
        <w:rPr>
          <w:rFonts w:ascii="Arial" w:hAnsi="Arial" w:cs="Arial"/>
          <w:lang w:val="en-US"/>
        </w:rPr>
        <w:t xml:space="preserve">Concern Worldwide </w:t>
      </w:r>
    </w:p>
    <w:p w:rsidR="00555081" w:rsidRPr="00445DFB" w:rsidRDefault="004A6F72" w:rsidP="00FD77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5DFB">
        <w:rPr>
          <w:rFonts w:ascii="Arial" w:hAnsi="Arial" w:cs="Arial"/>
          <w:b/>
          <w:lang w:val="en-US"/>
        </w:rPr>
        <w:t>Time:</w:t>
      </w:r>
      <w:r w:rsidR="009D5BF3" w:rsidRPr="00445DFB">
        <w:rPr>
          <w:rFonts w:ascii="Arial" w:hAnsi="Arial" w:cs="Arial"/>
          <w:lang w:val="en-US"/>
        </w:rPr>
        <w:tab/>
      </w:r>
      <w:r w:rsidR="009D5BF3" w:rsidRPr="00445DFB">
        <w:rPr>
          <w:rFonts w:ascii="Arial" w:hAnsi="Arial" w:cs="Arial"/>
          <w:lang w:val="en-US"/>
        </w:rPr>
        <w:tab/>
      </w:r>
      <w:r w:rsidR="009D5BF3" w:rsidRPr="00445DFB">
        <w:rPr>
          <w:rFonts w:ascii="Arial" w:hAnsi="Arial" w:cs="Arial"/>
          <w:lang w:val="en-US"/>
        </w:rPr>
        <w:tab/>
        <w:t>11.30</w:t>
      </w:r>
      <w:r w:rsidRPr="00445DFB">
        <w:rPr>
          <w:rFonts w:ascii="Arial" w:hAnsi="Arial" w:cs="Arial"/>
          <w:lang w:val="en-US"/>
        </w:rPr>
        <w:t xml:space="preserve"> </w:t>
      </w:r>
      <w:r w:rsidR="00445DFB" w:rsidRPr="00445DFB">
        <w:rPr>
          <w:rFonts w:ascii="Arial" w:hAnsi="Arial" w:cs="Arial"/>
          <w:lang w:val="en-US"/>
        </w:rPr>
        <w:t>- 14.00</w:t>
      </w:r>
      <w:r w:rsidRPr="00445DFB">
        <w:rPr>
          <w:rFonts w:ascii="Arial" w:hAnsi="Arial" w:cs="Arial"/>
          <w:lang w:val="en-US"/>
        </w:rPr>
        <w:t>pm</w:t>
      </w:r>
    </w:p>
    <w:p w:rsidR="00555081" w:rsidRPr="00445DFB" w:rsidRDefault="00555081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5081" w:rsidRPr="00445DFB" w:rsidRDefault="005609D7" w:rsidP="00445DFB">
      <w:pPr>
        <w:pStyle w:val="Heading1"/>
      </w:pPr>
      <w:r w:rsidRPr="00445DFB">
        <w:t>Present: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6"/>
        <w:gridCol w:w="3303"/>
        <w:gridCol w:w="3067"/>
      </w:tblGrid>
      <w:tr w:rsidR="00445DFB" w:rsidRPr="00445DFB" w:rsidTr="00445DFB">
        <w:trPr>
          <w:trHeight w:val="30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Name 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Organisation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Position</w:t>
            </w:r>
          </w:p>
        </w:tc>
      </w:tr>
      <w:tr w:rsidR="00445DFB" w:rsidRPr="00445DFB" w:rsidTr="00445DFB">
        <w:trPr>
          <w:trHeight w:val="30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Semalegn Belay Abdissa 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Goal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Recover Project Director</w:t>
            </w:r>
          </w:p>
        </w:tc>
      </w:tr>
      <w:tr w:rsidR="00445DFB" w:rsidRPr="00445DFB" w:rsidTr="00445DFB">
        <w:trPr>
          <w:trHeight w:val="30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Girma Yadete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CRS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Project Director CRS Livelihoods Program</w:t>
            </w:r>
          </w:p>
        </w:tc>
      </w:tr>
      <w:tr w:rsidR="00445DFB" w:rsidRPr="00445DFB" w:rsidTr="00445DFB">
        <w:trPr>
          <w:trHeight w:val="27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030978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hyperlink r:id="rId8" w:history="1">
              <w:r w:rsidR="00445DFB" w:rsidRPr="00445DF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E"/>
                </w:rPr>
                <w:t xml:space="preserve">Romano Ngor Kuot </w:t>
              </w:r>
            </w:hyperlink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South Sudan Grassroots Initiative for Development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Executive Director </w:t>
            </w:r>
          </w:p>
        </w:tc>
      </w:tr>
      <w:tr w:rsidR="00445DFB" w:rsidRPr="00445DFB" w:rsidTr="00445DFB">
        <w:trPr>
          <w:trHeight w:val="30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Eschete Gezahegn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Save the Children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FSL Advisor</w:t>
            </w:r>
          </w:p>
        </w:tc>
      </w:tr>
      <w:tr w:rsidR="00445DFB" w:rsidRPr="00445DFB" w:rsidTr="00445DFB">
        <w:trPr>
          <w:trHeight w:val="30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Nellie Kingston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Concern Worldwide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BRACED Director</w:t>
            </w:r>
          </w:p>
        </w:tc>
      </w:tr>
      <w:tr w:rsidR="00445DFB" w:rsidRPr="00445DFB" w:rsidTr="00445DFB">
        <w:trPr>
          <w:trHeight w:val="30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Timothy Kasimolo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South Sudan Grassroots Initiative for Development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FB" w:rsidRPr="00445DFB" w:rsidRDefault="00445DFB" w:rsidP="0044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45DFB">
              <w:rPr>
                <w:rFonts w:ascii="Arial" w:eastAsia="Times New Roman" w:hAnsi="Arial" w:cs="Arial"/>
                <w:color w:val="000000"/>
                <w:lang w:eastAsia="en-IE"/>
              </w:rPr>
              <w:t>Programme Coordinator</w:t>
            </w:r>
          </w:p>
        </w:tc>
      </w:tr>
    </w:tbl>
    <w:p w:rsidR="00555081" w:rsidRPr="00445DFB" w:rsidRDefault="00555081" w:rsidP="00FD7788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FD7788" w:rsidRPr="00445DFB" w:rsidRDefault="00FD7788" w:rsidP="00445DFB">
      <w:pPr>
        <w:pStyle w:val="Heading1"/>
      </w:pPr>
      <w:r w:rsidRPr="00445DFB">
        <w:t>Attachments</w:t>
      </w:r>
    </w:p>
    <w:p w:rsidR="00FD7788" w:rsidRPr="00445DFB" w:rsidRDefault="004A6F72" w:rsidP="0054754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445DFB">
        <w:rPr>
          <w:rFonts w:ascii="Arial" w:hAnsi="Arial" w:cs="Arial"/>
          <w:lang w:val="en-GB"/>
        </w:rPr>
        <w:t>Participant List</w:t>
      </w:r>
    </w:p>
    <w:p w:rsidR="004A6F72" w:rsidRPr="00445DFB" w:rsidRDefault="004A6F72" w:rsidP="0054754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445DFB">
        <w:rPr>
          <w:rFonts w:ascii="Arial" w:hAnsi="Arial" w:cs="Arial"/>
          <w:lang w:val="en-GB"/>
        </w:rPr>
        <w:t>Mapping Spreadsheet</w:t>
      </w:r>
      <w:r w:rsidR="00445DFB" w:rsidRPr="00445DFB">
        <w:rPr>
          <w:rFonts w:ascii="Arial" w:hAnsi="Arial" w:cs="Arial"/>
          <w:lang w:val="en-GB"/>
        </w:rPr>
        <w:t xml:space="preserve"> (provided by </w:t>
      </w:r>
      <w:r w:rsidR="00445DFB" w:rsidRPr="00445DFB">
        <w:rPr>
          <w:rFonts w:ascii="Arial" w:hAnsi="Arial" w:cs="Arial"/>
        </w:rPr>
        <w:t>Agri-consulting Europe S.A., not for circulation)</w:t>
      </w:r>
    </w:p>
    <w:p w:rsidR="004A6F72" w:rsidRPr="00445DFB" w:rsidRDefault="004A6F72" w:rsidP="0054754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445DFB">
        <w:rPr>
          <w:rFonts w:ascii="Arial" w:hAnsi="Arial" w:cs="Arial"/>
        </w:rPr>
        <w:t>DRAFT terms or reference of South Sudan Resilience Network</w:t>
      </w:r>
      <w:r w:rsidR="00445DFB" w:rsidRPr="00445DFB">
        <w:rPr>
          <w:rFonts w:ascii="Arial" w:hAnsi="Arial" w:cs="Arial"/>
        </w:rPr>
        <w:t xml:space="preserve"> (for adoption)</w:t>
      </w:r>
    </w:p>
    <w:p w:rsidR="00FD7788" w:rsidRPr="00445DFB" w:rsidRDefault="00FD7788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7788" w:rsidRPr="00445DFB" w:rsidRDefault="00FD7788" w:rsidP="00445DFB">
      <w:pPr>
        <w:pStyle w:val="Heading1"/>
      </w:pPr>
      <w:r w:rsidRPr="00445DFB">
        <w:t>Overview</w:t>
      </w:r>
      <w:r w:rsidR="009D5BF3" w:rsidRPr="00445DFB">
        <w:t xml:space="preserve"> and Agenda</w:t>
      </w:r>
    </w:p>
    <w:p w:rsidR="004A6F72" w:rsidRPr="00445DFB" w:rsidRDefault="005609D7" w:rsidP="00FD7788">
      <w:p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The </w:t>
      </w:r>
      <w:r w:rsidR="004A6F72" w:rsidRPr="00445DFB">
        <w:rPr>
          <w:rFonts w:ascii="Arial" w:hAnsi="Arial" w:cs="Arial"/>
        </w:rPr>
        <w:t xml:space="preserve">meeting was convened </w:t>
      </w:r>
      <w:r w:rsidR="00445DFB" w:rsidRPr="00445DFB">
        <w:rPr>
          <w:rFonts w:ascii="Arial" w:hAnsi="Arial" w:cs="Arial"/>
        </w:rPr>
        <w:t xml:space="preserve">as the first meeting of the Resilience Exchange Network.  </w:t>
      </w:r>
      <w:r w:rsidR="009D5BF3" w:rsidRPr="00445DFB">
        <w:rPr>
          <w:rFonts w:ascii="Arial" w:hAnsi="Arial" w:cs="Arial"/>
        </w:rPr>
        <w:t>The main agenda items were as follows:</w:t>
      </w:r>
    </w:p>
    <w:p w:rsidR="0013319E" w:rsidRPr="00445DFB" w:rsidRDefault="00111774" w:rsidP="009D5BF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445DFB">
        <w:rPr>
          <w:rFonts w:ascii="Arial" w:hAnsi="Arial" w:cs="Arial"/>
          <w:lang w:val="en-GB"/>
        </w:rPr>
        <w:t>Input to terms of reference for the Resilience Exchange Network</w:t>
      </w:r>
      <w:r w:rsidR="00445DFB" w:rsidRPr="00445DFB">
        <w:rPr>
          <w:rFonts w:ascii="Arial" w:hAnsi="Arial" w:cs="Arial"/>
          <w:lang w:val="en-GB"/>
        </w:rPr>
        <w:t>.</w:t>
      </w:r>
      <w:r w:rsidRPr="00445DFB">
        <w:rPr>
          <w:rFonts w:ascii="Arial" w:hAnsi="Arial" w:cs="Arial"/>
          <w:lang w:val="en-GB"/>
        </w:rPr>
        <w:t xml:space="preserve"> </w:t>
      </w:r>
    </w:p>
    <w:p w:rsidR="0013319E" w:rsidRPr="00445DFB" w:rsidRDefault="00111774" w:rsidP="009D5BF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445DFB">
        <w:rPr>
          <w:rFonts w:ascii="Arial" w:hAnsi="Arial" w:cs="Arial"/>
          <w:lang w:val="en-GB"/>
        </w:rPr>
        <w:t>Proposal for network activiti</w:t>
      </w:r>
      <w:r w:rsidR="00445DFB" w:rsidRPr="00445DFB">
        <w:rPr>
          <w:rFonts w:ascii="Arial" w:hAnsi="Arial" w:cs="Arial"/>
          <w:lang w:val="en-GB"/>
        </w:rPr>
        <w:t>es.</w:t>
      </w:r>
    </w:p>
    <w:p w:rsidR="004A6F72" w:rsidRPr="00445DFB" w:rsidRDefault="004A6F72" w:rsidP="00FD77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9D7" w:rsidRPr="00445DFB" w:rsidRDefault="00FD7788" w:rsidP="00445DFB">
      <w:pPr>
        <w:pStyle w:val="Heading1"/>
      </w:pPr>
      <w:r w:rsidRPr="00445DFB">
        <w:t>K</w:t>
      </w:r>
      <w:r w:rsidR="005609D7" w:rsidRPr="00445DFB">
        <w:t xml:space="preserve">ey points </w:t>
      </w:r>
      <w:r w:rsidRPr="00445DFB">
        <w:t>generated</w:t>
      </w:r>
      <w:r w:rsidR="005609D7" w:rsidRPr="00445DFB">
        <w:t xml:space="preserve"> </w:t>
      </w:r>
      <w:r w:rsidRPr="00445DFB">
        <w:t xml:space="preserve">from </w:t>
      </w:r>
      <w:r w:rsidR="004A6F72" w:rsidRPr="00445DFB">
        <w:t>the meeting</w:t>
      </w:r>
    </w:p>
    <w:p w:rsidR="00FD7788" w:rsidRPr="00445DFB" w:rsidRDefault="00FD7788" w:rsidP="00FD7788">
      <w:pPr>
        <w:spacing w:after="0"/>
        <w:jc w:val="both"/>
        <w:rPr>
          <w:rFonts w:ascii="Arial" w:hAnsi="Arial" w:cs="Arial"/>
          <w:b/>
        </w:rPr>
      </w:pPr>
    </w:p>
    <w:p w:rsidR="009D5BF3" w:rsidRPr="00445DFB" w:rsidRDefault="009D5BF3" w:rsidP="00445DFB">
      <w:pPr>
        <w:pStyle w:val="ListParagraph"/>
        <w:numPr>
          <w:ilvl w:val="1"/>
          <w:numId w:val="7"/>
        </w:numPr>
        <w:spacing w:after="0"/>
        <w:jc w:val="both"/>
        <w:rPr>
          <w:rFonts w:ascii="Arial" w:hAnsi="Arial" w:cs="Arial"/>
          <w:b/>
          <w:color w:val="00B050"/>
        </w:rPr>
      </w:pPr>
      <w:r w:rsidRPr="00445DFB">
        <w:rPr>
          <w:rFonts w:ascii="Arial" w:hAnsi="Arial" w:cs="Arial"/>
          <w:b/>
          <w:color w:val="00B050"/>
        </w:rPr>
        <w:t xml:space="preserve">Input to terms of reference for the Resilience Exchange Network </w:t>
      </w:r>
    </w:p>
    <w:p w:rsidR="009D5BF3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445DFB">
        <w:rPr>
          <w:rFonts w:ascii="Arial" w:hAnsi="Arial" w:cs="Arial"/>
        </w:rPr>
        <w:t>The Steering Committee reviewed the draft and the changes made are reflected in the draft attached to the minutes of this meeting.</w:t>
      </w:r>
    </w:p>
    <w:p w:rsidR="009D5BF3" w:rsidRPr="00445DFB" w:rsidRDefault="009D5BF3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445DFB">
        <w:rPr>
          <w:rFonts w:ascii="Arial" w:hAnsi="Arial" w:cs="Arial"/>
        </w:rPr>
        <w:t xml:space="preserve">The initial steering committee </w:t>
      </w:r>
      <w:r w:rsidR="00445DFB" w:rsidRPr="00445DFB">
        <w:rPr>
          <w:rFonts w:ascii="Arial" w:hAnsi="Arial" w:cs="Arial"/>
        </w:rPr>
        <w:t xml:space="preserve">organisations have </w:t>
      </w:r>
      <w:r w:rsidR="004A6F72" w:rsidRPr="00445DFB">
        <w:rPr>
          <w:rFonts w:ascii="Arial" w:hAnsi="Arial" w:cs="Arial"/>
        </w:rPr>
        <w:t>be</w:t>
      </w:r>
      <w:r w:rsidR="00445DFB" w:rsidRPr="00445DFB">
        <w:rPr>
          <w:rFonts w:ascii="Arial" w:hAnsi="Arial" w:cs="Arial"/>
        </w:rPr>
        <w:t>en</w:t>
      </w:r>
      <w:r w:rsidR="004A6F72" w:rsidRPr="00445DFB">
        <w:rPr>
          <w:rFonts w:ascii="Arial" w:hAnsi="Arial" w:cs="Arial"/>
        </w:rPr>
        <w:t xml:space="preserve"> </w:t>
      </w:r>
      <w:r w:rsidRPr="00445DFB">
        <w:rPr>
          <w:rFonts w:ascii="Arial" w:hAnsi="Arial" w:cs="Arial"/>
        </w:rPr>
        <w:t>selected for</w:t>
      </w:r>
      <w:r w:rsidR="00445DFB" w:rsidRPr="00445DFB">
        <w:rPr>
          <w:rFonts w:ascii="Arial" w:hAnsi="Arial" w:cs="Arial"/>
        </w:rPr>
        <w:t xml:space="preserve"> the period up to end June 2018, after which the committee will be reconfirmed or replaced depending on discussions with the members of </w:t>
      </w:r>
      <w:r w:rsidR="00445DFB" w:rsidRPr="00445DFB">
        <w:rPr>
          <w:rFonts w:ascii="Arial" w:hAnsi="Arial" w:cs="Arial"/>
          <w:lang w:val="en-GB"/>
        </w:rPr>
        <w:t>Resilience Exchange Network.</w:t>
      </w:r>
    </w:p>
    <w:p w:rsidR="00445DFB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en-IE"/>
        </w:rPr>
      </w:pPr>
      <w:r w:rsidRPr="00445DFB">
        <w:rPr>
          <w:rFonts w:ascii="Arial" w:hAnsi="Arial" w:cs="Arial"/>
          <w:lang w:val="en-GB"/>
        </w:rPr>
        <w:t xml:space="preserve">Organisations have been selected rather than individuals.  </w:t>
      </w:r>
    </w:p>
    <w:p w:rsidR="009D5BF3" w:rsidRPr="00445DFB" w:rsidRDefault="009D5BF3" w:rsidP="009D5BF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9D5BF3" w:rsidRPr="00445DFB" w:rsidRDefault="009D5BF3" w:rsidP="00445DFB">
      <w:pPr>
        <w:pStyle w:val="ListParagraph"/>
        <w:numPr>
          <w:ilvl w:val="1"/>
          <w:numId w:val="7"/>
        </w:numPr>
        <w:spacing w:after="0"/>
        <w:jc w:val="both"/>
        <w:rPr>
          <w:rFonts w:ascii="Arial" w:hAnsi="Arial" w:cs="Arial"/>
          <w:b/>
          <w:color w:val="00B050"/>
        </w:rPr>
      </w:pPr>
      <w:r w:rsidRPr="00445DFB">
        <w:rPr>
          <w:rFonts w:ascii="Arial" w:hAnsi="Arial" w:cs="Arial"/>
          <w:b/>
          <w:color w:val="00B050"/>
        </w:rPr>
        <w:t>Proposal for network activities, including mapping of resilience actors in South Sudan</w:t>
      </w:r>
    </w:p>
    <w:p w:rsidR="00751C94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BRACED South Sudan would be pleased to host a half-day event for NGOs to launch the Resilience Exchange Network on </w:t>
      </w:r>
      <w:r w:rsidRPr="00445DFB">
        <w:rPr>
          <w:rFonts w:ascii="Arial" w:hAnsi="Arial" w:cs="Arial"/>
          <w:b/>
          <w:u w:val="single"/>
        </w:rPr>
        <w:t>27 March, 2018</w:t>
      </w:r>
      <w:r w:rsidRPr="00445DFB">
        <w:rPr>
          <w:rFonts w:ascii="Arial" w:hAnsi="Arial" w:cs="Arial"/>
        </w:rPr>
        <w:t xml:space="preserve">.  </w:t>
      </w:r>
      <w:r w:rsidR="00751C94" w:rsidRPr="00445DFB">
        <w:rPr>
          <w:rFonts w:ascii="Arial" w:hAnsi="Arial" w:cs="Arial"/>
        </w:rPr>
        <w:t xml:space="preserve">The content of the launch event will be proposed by the Steering Committee who are free to consult on ideas internally and externally on proposals for the event.  </w:t>
      </w:r>
    </w:p>
    <w:p w:rsidR="00445DFB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As BRACED continues to end June 2018, a number of events could be hosted.  </w:t>
      </w:r>
      <w:r w:rsidR="00751C94">
        <w:rPr>
          <w:rFonts w:ascii="Arial" w:hAnsi="Arial" w:cs="Arial"/>
        </w:rPr>
        <w:t>Other SC members may propose events also.</w:t>
      </w:r>
    </w:p>
    <w:p w:rsidR="009D5BF3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lastRenderedPageBreak/>
        <w:t xml:space="preserve">Gennaro Volpe of </w:t>
      </w:r>
      <w:r w:rsidR="009D5BF3" w:rsidRPr="00445DFB">
        <w:rPr>
          <w:rFonts w:ascii="Arial" w:hAnsi="Arial" w:cs="Arial"/>
        </w:rPr>
        <w:t>Agri-consulting Europe S.A., an organisation funded by the EU</w:t>
      </w:r>
      <w:r w:rsidRPr="00445DFB">
        <w:rPr>
          <w:rFonts w:ascii="Arial" w:hAnsi="Arial" w:cs="Arial"/>
        </w:rPr>
        <w:t xml:space="preserve">, has indicated a willingness to </w:t>
      </w:r>
      <w:r w:rsidR="009D5BF3" w:rsidRPr="00445DFB">
        <w:rPr>
          <w:rFonts w:ascii="Arial" w:hAnsi="Arial" w:cs="Arial"/>
        </w:rPr>
        <w:t>present th</w:t>
      </w:r>
      <w:r w:rsidRPr="00445DFB">
        <w:rPr>
          <w:rFonts w:ascii="Arial" w:hAnsi="Arial" w:cs="Arial"/>
        </w:rPr>
        <w:t>e mapping tool to</w:t>
      </w:r>
      <w:r w:rsidR="009D5BF3" w:rsidRPr="00445DFB">
        <w:rPr>
          <w:rFonts w:ascii="Arial" w:hAnsi="Arial" w:cs="Arial"/>
        </w:rPr>
        <w:t xml:space="preserve"> the network.</w:t>
      </w:r>
      <w:r w:rsidRPr="00445DFB">
        <w:rPr>
          <w:rFonts w:ascii="Arial" w:hAnsi="Arial" w:cs="Arial"/>
        </w:rPr>
        <w:t xml:space="preserve">  This coordination of activities would be a valuable resource for the network.</w:t>
      </w:r>
    </w:p>
    <w:p w:rsidR="009D5BF3" w:rsidRPr="00445DFB" w:rsidRDefault="009D5BF3" w:rsidP="009D5BF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609D7" w:rsidRPr="00445DFB" w:rsidRDefault="004A6F72" w:rsidP="00445DFB">
      <w:pPr>
        <w:pStyle w:val="Heading1"/>
      </w:pPr>
      <w:r w:rsidRPr="00445DFB">
        <w:t>Action Points</w:t>
      </w:r>
    </w:p>
    <w:p w:rsidR="00445DFB" w:rsidRPr="00445DFB" w:rsidRDefault="009D5BF3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Steering Committee </w:t>
      </w:r>
      <w:r w:rsidR="00445DFB" w:rsidRPr="00445DFB">
        <w:rPr>
          <w:rFonts w:ascii="Arial" w:hAnsi="Arial" w:cs="Arial"/>
        </w:rPr>
        <w:t>members to indicate that the terms of reference are accepted by their organisation.</w:t>
      </w:r>
    </w:p>
    <w:p w:rsidR="00445DFB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>Nellie will send the ToR for final approval through the NGO Forum email lists.</w:t>
      </w:r>
    </w:p>
    <w:p w:rsidR="0013319E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Launch Event for the </w:t>
      </w:r>
      <w:r w:rsidR="00111774" w:rsidRPr="00445DFB">
        <w:rPr>
          <w:rFonts w:ascii="Arial" w:hAnsi="Arial" w:cs="Arial"/>
        </w:rPr>
        <w:t xml:space="preserve">Resilience </w:t>
      </w:r>
      <w:r w:rsidRPr="00445DFB">
        <w:rPr>
          <w:rFonts w:ascii="Arial" w:hAnsi="Arial" w:cs="Arial"/>
        </w:rPr>
        <w:t xml:space="preserve">Exchange Network is planned for 27 </w:t>
      </w:r>
      <w:r w:rsidR="00111774" w:rsidRPr="00445DFB">
        <w:rPr>
          <w:rFonts w:ascii="Arial" w:hAnsi="Arial" w:cs="Arial"/>
        </w:rPr>
        <w:t>March</w:t>
      </w:r>
      <w:r w:rsidR="009D5BF3" w:rsidRPr="00445DFB">
        <w:rPr>
          <w:rFonts w:ascii="Arial" w:hAnsi="Arial" w:cs="Arial"/>
        </w:rPr>
        <w:t xml:space="preserve">, tentatively </w:t>
      </w:r>
      <w:r w:rsidR="00751C94">
        <w:rPr>
          <w:rFonts w:ascii="Arial" w:hAnsi="Arial" w:cs="Arial"/>
        </w:rPr>
        <w:t xml:space="preserve">for </w:t>
      </w:r>
      <w:r w:rsidRPr="00445DFB">
        <w:rPr>
          <w:rFonts w:ascii="Arial" w:hAnsi="Arial" w:cs="Arial"/>
        </w:rPr>
        <w:t>a half-day.</w:t>
      </w:r>
    </w:p>
    <w:p w:rsid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Steering Committee members to propose agenda: Presentation of the ToR, NGO presentations on resilience programming, Donor panel on resilience agenda, </w:t>
      </w:r>
      <w:r w:rsidR="00EA136B">
        <w:rPr>
          <w:rFonts w:ascii="Arial" w:hAnsi="Arial" w:cs="Arial"/>
        </w:rPr>
        <w:t xml:space="preserve">UN agenda on resilience, </w:t>
      </w:r>
      <w:r w:rsidRPr="00445DFB">
        <w:rPr>
          <w:rFonts w:ascii="Arial" w:hAnsi="Arial" w:cs="Arial"/>
        </w:rPr>
        <w:t>topical issues (EU mapping initiative, meteorology workshop, Sudd Institute research) were items mentioned.</w:t>
      </w:r>
      <w:r w:rsidR="00EA136B">
        <w:rPr>
          <w:rFonts w:ascii="Arial" w:hAnsi="Arial" w:cs="Arial"/>
        </w:rPr>
        <w:t xml:space="preserve"> </w:t>
      </w:r>
    </w:p>
    <w:p w:rsidR="00445DFB" w:rsidRPr="00445DFB" w:rsidRDefault="00445DFB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Nellie to meeting with the NGO Forum to discuss the website serving to host and enable sharing of information and resources.</w:t>
      </w:r>
    </w:p>
    <w:p w:rsidR="009D5BF3" w:rsidRPr="00445DFB" w:rsidRDefault="009D5BF3" w:rsidP="00445DFB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FD7788" w:rsidRPr="00445DFB" w:rsidRDefault="004A6F72" w:rsidP="00445DFB">
      <w:pPr>
        <w:pStyle w:val="Heading1"/>
      </w:pPr>
      <w:r w:rsidRPr="00445DFB">
        <w:t>Next Meeting</w:t>
      </w:r>
    </w:p>
    <w:p w:rsidR="009D5BF3" w:rsidRPr="00445DFB" w:rsidRDefault="00FD7788" w:rsidP="00445DF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5DFB">
        <w:rPr>
          <w:rFonts w:ascii="Arial" w:hAnsi="Arial" w:cs="Arial"/>
        </w:rPr>
        <w:t xml:space="preserve">A </w:t>
      </w:r>
      <w:r w:rsidR="004A6F72" w:rsidRPr="00445DFB">
        <w:rPr>
          <w:rFonts w:ascii="Arial" w:hAnsi="Arial" w:cs="Arial"/>
        </w:rPr>
        <w:t xml:space="preserve">meeting of the </w:t>
      </w:r>
      <w:r w:rsidR="00445DFB" w:rsidRPr="00445DFB">
        <w:rPr>
          <w:rFonts w:ascii="Arial" w:hAnsi="Arial" w:cs="Arial"/>
        </w:rPr>
        <w:t xml:space="preserve">Steering Committee will be </w:t>
      </w:r>
      <w:r w:rsidR="00445DFB">
        <w:rPr>
          <w:rFonts w:ascii="Arial" w:hAnsi="Arial" w:cs="Arial"/>
        </w:rPr>
        <w:t>held following adoption of the ToR and agreement of heads of agencies</w:t>
      </w:r>
      <w:r w:rsidR="00445DFB" w:rsidRPr="00445DFB">
        <w:rPr>
          <w:rFonts w:ascii="Arial" w:hAnsi="Arial" w:cs="Arial"/>
        </w:rPr>
        <w:t xml:space="preserve"> of the Steering Committee</w:t>
      </w:r>
      <w:r w:rsidR="00445DFB">
        <w:rPr>
          <w:rFonts w:ascii="Arial" w:hAnsi="Arial" w:cs="Arial"/>
        </w:rPr>
        <w:t xml:space="preserve"> on the planning for the resilience event.</w:t>
      </w:r>
    </w:p>
    <w:sectPr w:rsidR="009D5BF3" w:rsidRPr="00445D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78" w:rsidRDefault="00030978" w:rsidP="005609D7">
      <w:pPr>
        <w:spacing w:after="0" w:line="240" w:lineRule="auto"/>
      </w:pPr>
      <w:r>
        <w:separator/>
      </w:r>
    </w:p>
  </w:endnote>
  <w:endnote w:type="continuationSeparator" w:id="0">
    <w:p w:rsidR="00030978" w:rsidRDefault="00030978" w:rsidP="0056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08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F72" w:rsidRDefault="004A6F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7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5081" w:rsidRDefault="0055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78" w:rsidRDefault="00030978" w:rsidP="005609D7">
      <w:pPr>
        <w:spacing w:after="0" w:line="240" w:lineRule="auto"/>
      </w:pPr>
      <w:r>
        <w:separator/>
      </w:r>
    </w:p>
  </w:footnote>
  <w:footnote w:type="continuationSeparator" w:id="0">
    <w:p w:rsidR="00030978" w:rsidRDefault="00030978" w:rsidP="0056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81" w:rsidRDefault="00555081" w:rsidP="005609D7">
    <w:pPr>
      <w:pStyle w:val="Header"/>
    </w:pPr>
  </w:p>
  <w:p w:rsidR="00555081" w:rsidRDefault="00555081" w:rsidP="005609D7">
    <w:pPr>
      <w:pStyle w:val="Header"/>
    </w:pPr>
  </w:p>
  <w:p w:rsidR="00555081" w:rsidRDefault="00555081" w:rsidP="005609D7">
    <w:pPr>
      <w:pStyle w:val="Header"/>
    </w:pPr>
  </w:p>
  <w:p w:rsidR="00555081" w:rsidRDefault="00555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48D"/>
    <w:multiLevelType w:val="hybridMultilevel"/>
    <w:tmpl w:val="6F4400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97D21"/>
    <w:multiLevelType w:val="hybridMultilevel"/>
    <w:tmpl w:val="6966E7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77200"/>
    <w:multiLevelType w:val="hybridMultilevel"/>
    <w:tmpl w:val="8466A4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93C7D"/>
    <w:multiLevelType w:val="hybridMultilevel"/>
    <w:tmpl w:val="9F0AB462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AAB8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896AE4"/>
    <w:multiLevelType w:val="hybridMultilevel"/>
    <w:tmpl w:val="629449F8"/>
    <w:lvl w:ilvl="0" w:tplc="16D0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AB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A3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6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22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F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4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B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E1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30D9B"/>
    <w:multiLevelType w:val="hybridMultilevel"/>
    <w:tmpl w:val="32680B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36DD3"/>
    <w:multiLevelType w:val="hybridMultilevel"/>
    <w:tmpl w:val="1AF69CC0"/>
    <w:lvl w:ilvl="0" w:tplc="1DD4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0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4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2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0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3270FE"/>
    <w:multiLevelType w:val="hybridMultilevel"/>
    <w:tmpl w:val="8500C5B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C83CBC"/>
    <w:multiLevelType w:val="multilevel"/>
    <w:tmpl w:val="6EC87A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A40E10"/>
    <w:multiLevelType w:val="hybridMultilevel"/>
    <w:tmpl w:val="66A2B8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7"/>
    <w:rsid w:val="000142DD"/>
    <w:rsid w:val="00030978"/>
    <w:rsid w:val="000C195A"/>
    <w:rsid w:val="001051CA"/>
    <w:rsid w:val="001079E4"/>
    <w:rsid w:val="00111774"/>
    <w:rsid w:val="0013319E"/>
    <w:rsid w:val="0036632A"/>
    <w:rsid w:val="003836C7"/>
    <w:rsid w:val="0038396B"/>
    <w:rsid w:val="00386CFC"/>
    <w:rsid w:val="004133CD"/>
    <w:rsid w:val="00445DFB"/>
    <w:rsid w:val="004A6F72"/>
    <w:rsid w:val="005256F3"/>
    <w:rsid w:val="00525707"/>
    <w:rsid w:val="0054754D"/>
    <w:rsid w:val="00555081"/>
    <w:rsid w:val="005609D7"/>
    <w:rsid w:val="005F0F28"/>
    <w:rsid w:val="00637D34"/>
    <w:rsid w:val="00751C94"/>
    <w:rsid w:val="00792514"/>
    <w:rsid w:val="009B564A"/>
    <w:rsid w:val="009D5BF3"/>
    <w:rsid w:val="00AB451C"/>
    <w:rsid w:val="00AF0C1E"/>
    <w:rsid w:val="00BF6527"/>
    <w:rsid w:val="00C15CAE"/>
    <w:rsid w:val="00C209BC"/>
    <w:rsid w:val="00D104AE"/>
    <w:rsid w:val="00DD6B7F"/>
    <w:rsid w:val="00EA136B"/>
    <w:rsid w:val="00F649A0"/>
    <w:rsid w:val="00FA4F67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F4846-987F-4236-A526-9160A6F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DFB"/>
    <w:pPr>
      <w:numPr>
        <w:numId w:val="7"/>
      </w:numPr>
      <w:spacing w:after="120" w:line="240" w:lineRule="auto"/>
      <w:ind w:left="357" w:firstLine="0"/>
      <w:jc w:val="both"/>
      <w:outlineLvl w:val="0"/>
    </w:pPr>
    <w:rPr>
      <w:rFonts w:ascii="Arial" w:hAnsi="Arial" w:cs="Arial"/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7"/>
  </w:style>
  <w:style w:type="paragraph" w:styleId="Footer">
    <w:name w:val="footer"/>
    <w:basedOn w:val="Normal"/>
    <w:link w:val="FooterChar"/>
    <w:uiPriority w:val="99"/>
    <w:unhideWhenUsed/>
    <w:rsid w:val="0056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7"/>
  </w:style>
  <w:style w:type="paragraph" w:styleId="ListParagraph">
    <w:name w:val="List Paragraph"/>
    <w:basedOn w:val="Normal"/>
    <w:uiPriority w:val="34"/>
    <w:qFormat/>
    <w:rsid w:val="00FD7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BF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D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445DFB"/>
    <w:rPr>
      <w:rFonts w:ascii="Arial" w:hAnsi="Arial" w:cs="Arial"/>
      <w:b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gid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5E3D-D78F-4334-8F4D-36DB99CF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McDonnell</dc:creator>
  <cp:keywords/>
  <dc:description/>
  <cp:lastModifiedBy>Nellie Kingston</cp:lastModifiedBy>
  <cp:revision>2</cp:revision>
  <dcterms:created xsi:type="dcterms:W3CDTF">2018-03-05T21:26:00Z</dcterms:created>
  <dcterms:modified xsi:type="dcterms:W3CDTF">2018-03-05T21:26:00Z</dcterms:modified>
</cp:coreProperties>
</file>